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089" w:rsidRDefault="00FF1089" w:rsidP="00CC6D0C">
      <w:pPr>
        <w:tabs>
          <w:tab w:val="left" w:pos="1965"/>
        </w:tabs>
        <w:spacing w:line="240" w:lineRule="auto"/>
        <w:jc w:val="both"/>
      </w:pPr>
      <w:bookmarkStart w:id="0" w:name="_Hlk99352061"/>
      <w:r>
        <w:t>Vážené kolegyně, vážení kolegové,</w:t>
      </w:r>
    </w:p>
    <w:p w:rsidR="00FF1089" w:rsidRDefault="00FF1089" w:rsidP="00CC6D0C">
      <w:pPr>
        <w:tabs>
          <w:tab w:val="left" w:pos="1965"/>
        </w:tabs>
        <w:spacing w:line="240" w:lineRule="auto"/>
        <w:jc w:val="both"/>
      </w:pPr>
      <w:bookmarkStart w:id="1" w:name="_Hlk97629111"/>
      <w:r>
        <w:t xml:space="preserve">dovolte mi </w:t>
      </w:r>
      <w:r>
        <w:rPr>
          <w:b/>
        </w:rPr>
        <w:t>pozv</w:t>
      </w:r>
      <w:r w:rsidR="009A475A">
        <w:rPr>
          <w:b/>
        </w:rPr>
        <w:t>at Vás na</w:t>
      </w:r>
      <w:r>
        <w:t xml:space="preserve"> </w:t>
      </w:r>
      <w:r w:rsidR="003046A2">
        <w:rPr>
          <w:b/>
        </w:rPr>
        <w:t>akci</w:t>
      </w:r>
      <w:r w:rsidRPr="00D04C0A">
        <w:rPr>
          <w:b/>
        </w:rPr>
        <w:t xml:space="preserve"> „</w:t>
      </w:r>
      <w:r w:rsidR="00546DFF" w:rsidRPr="00546DFF">
        <w:rPr>
          <w:b/>
        </w:rPr>
        <w:t xml:space="preserve">Seminář: Alternativní trhy v kontextu ruské agrese proti Ukrajině </w:t>
      </w:r>
      <w:r w:rsidR="000557C4">
        <w:rPr>
          <w:b/>
        </w:rPr>
        <w:t>–</w:t>
      </w:r>
      <w:r w:rsidR="00546DFF" w:rsidRPr="00546DFF">
        <w:rPr>
          <w:b/>
        </w:rPr>
        <w:t xml:space="preserve"> </w:t>
      </w:r>
      <w:r w:rsidR="00147FD2">
        <w:rPr>
          <w:b/>
        </w:rPr>
        <w:t>Indie</w:t>
      </w:r>
      <w:r w:rsidRPr="00D04C0A">
        <w:rPr>
          <w:b/>
        </w:rPr>
        <w:t>“</w:t>
      </w:r>
      <w:r>
        <w:t>, kter</w:t>
      </w:r>
      <w:r w:rsidR="00E656B6">
        <w:t>ou</w:t>
      </w:r>
      <w:r>
        <w:t xml:space="preserve"> v</w:t>
      </w:r>
      <w:r w:rsidRPr="009A3268">
        <w:t>e spolupráci s dalšími partnery pořádá MPO, Sekce zahraničního obchodu a EU</w:t>
      </w:r>
      <w:r>
        <w:t xml:space="preserve">. </w:t>
      </w:r>
      <w:r w:rsidRPr="00D04C0A">
        <w:rPr>
          <w:b/>
        </w:rPr>
        <w:t xml:space="preserve">Akce se bude konat hybridně ve čtvrtek </w:t>
      </w:r>
      <w:r w:rsidR="00165294">
        <w:rPr>
          <w:b/>
        </w:rPr>
        <w:t>1</w:t>
      </w:r>
      <w:r w:rsidR="00147FD2">
        <w:rPr>
          <w:b/>
        </w:rPr>
        <w:t>9</w:t>
      </w:r>
      <w:r w:rsidRPr="00D04C0A">
        <w:rPr>
          <w:b/>
        </w:rPr>
        <w:t xml:space="preserve">. </w:t>
      </w:r>
      <w:r w:rsidR="00D551D9">
        <w:rPr>
          <w:b/>
        </w:rPr>
        <w:t>května</w:t>
      </w:r>
      <w:r w:rsidRPr="00D04C0A">
        <w:rPr>
          <w:b/>
        </w:rPr>
        <w:t xml:space="preserve"> 2022 od 1</w:t>
      </w:r>
      <w:r w:rsidR="00165294">
        <w:rPr>
          <w:b/>
        </w:rPr>
        <w:t>0</w:t>
      </w:r>
      <w:r w:rsidRPr="00D04C0A">
        <w:rPr>
          <w:b/>
        </w:rPr>
        <w:t>:00 do 1</w:t>
      </w:r>
      <w:r w:rsidR="00165294">
        <w:rPr>
          <w:b/>
        </w:rPr>
        <w:t>2</w:t>
      </w:r>
      <w:r w:rsidRPr="00D04C0A">
        <w:rPr>
          <w:b/>
        </w:rPr>
        <w:t>:00 na MS</w:t>
      </w:r>
      <w:r w:rsidR="00165294">
        <w:rPr>
          <w:b/>
        </w:rPr>
        <w:t> </w:t>
      </w:r>
      <w:r w:rsidRPr="00D04C0A">
        <w:rPr>
          <w:b/>
        </w:rPr>
        <w:t>TEAMS a v</w:t>
      </w:r>
      <w:r>
        <w:rPr>
          <w:b/>
        </w:rPr>
        <w:t> </w:t>
      </w:r>
      <w:r w:rsidRPr="00D04C0A">
        <w:rPr>
          <w:b/>
        </w:rPr>
        <w:t>hlavní budově M</w:t>
      </w:r>
      <w:r w:rsidR="007A0609">
        <w:rPr>
          <w:b/>
        </w:rPr>
        <w:t>inisterstva průmyslu a obchodu (M</w:t>
      </w:r>
      <w:r w:rsidRPr="00D04C0A">
        <w:rPr>
          <w:b/>
        </w:rPr>
        <w:t>PO</w:t>
      </w:r>
      <w:r w:rsidR="007A0609">
        <w:rPr>
          <w:b/>
        </w:rPr>
        <w:t>)</w:t>
      </w:r>
      <w:r w:rsidRPr="00D04C0A">
        <w:rPr>
          <w:b/>
        </w:rPr>
        <w:t xml:space="preserve"> na adrese Na Františku 32, Praha 1</w:t>
      </w:r>
      <w:r w:rsidRPr="009A3268">
        <w:t>.</w:t>
      </w:r>
      <w:r>
        <w:t xml:space="preserve"> </w:t>
      </w:r>
    </w:p>
    <w:p w:rsidR="007A0609" w:rsidRDefault="00FF1089" w:rsidP="00CC6D0C">
      <w:pPr>
        <w:tabs>
          <w:tab w:val="left" w:pos="1965"/>
        </w:tabs>
        <w:spacing w:line="240" w:lineRule="auto"/>
        <w:jc w:val="both"/>
      </w:pPr>
      <w:r>
        <w:t xml:space="preserve">Jde o </w:t>
      </w:r>
      <w:r w:rsidR="00362576">
        <w:t>příspěvek do</w:t>
      </w:r>
      <w:r>
        <w:t xml:space="preserve"> série exportních seminářů</w:t>
      </w:r>
      <w:r w:rsidRPr="009A3268">
        <w:t xml:space="preserve"> MPO v kontextu </w:t>
      </w:r>
      <w:r w:rsidR="00165294">
        <w:t>války na</w:t>
      </w:r>
      <w:r w:rsidRPr="009A3268">
        <w:t xml:space="preserve"> Ukrajině</w:t>
      </w:r>
      <w:r w:rsidRPr="003046A2">
        <w:t>.</w:t>
      </w:r>
      <w:r w:rsidR="00165294">
        <w:t xml:space="preserve"> Tematicky se přesouváme ke vzdálenějším, nicméně velmi perspektivním trhům. </w:t>
      </w:r>
      <w:bookmarkStart w:id="2" w:name="_Hlk98757606"/>
    </w:p>
    <w:p w:rsidR="00FF1089" w:rsidRPr="007A0609" w:rsidRDefault="007A0609" w:rsidP="00CC6D0C">
      <w:pPr>
        <w:tabs>
          <w:tab w:val="left" w:pos="1965"/>
        </w:tabs>
        <w:spacing w:line="240" w:lineRule="auto"/>
        <w:jc w:val="both"/>
      </w:pPr>
      <w:r>
        <w:rPr>
          <w:b/>
        </w:rPr>
        <w:t xml:space="preserve">Prosím, abyste svůj zájem o účast nahlásili na e-mailovou adresu: </w:t>
      </w:r>
      <w:hyperlink r:id="rId7" w:history="1">
        <w:r w:rsidRPr="00B345EC">
          <w:rPr>
            <w:rStyle w:val="Hypertextovodkaz"/>
            <w:b/>
          </w:rPr>
          <w:t>vrbensky@mpo.cz</w:t>
        </w:r>
      </w:hyperlink>
      <w:r>
        <w:rPr>
          <w:b/>
        </w:rPr>
        <w:t xml:space="preserve">. V přihlášce, prosím, uveďte, </w:t>
      </w:r>
      <w:r w:rsidR="0099509A" w:rsidRPr="003046A2">
        <w:rPr>
          <w:b/>
        </w:rPr>
        <w:t>zda se budete účastnit fyzicky, nebo on-line.</w:t>
      </w:r>
      <w:r w:rsidR="0099509A">
        <w:rPr>
          <w:b/>
        </w:rPr>
        <w:t xml:space="preserve"> </w:t>
      </w:r>
      <w:r>
        <w:t xml:space="preserve">Na uvedenou adresu se můžete rovněž obracet s případnými dotazy. </w:t>
      </w:r>
    </w:p>
    <w:p w:rsidR="00FF1089" w:rsidRPr="008E571D" w:rsidRDefault="00FF1089" w:rsidP="00CC6D0C">
      <w:pPr>
        <w:tabs>
          <w:tab w:val="left" w:pos="1965"/>
        </w:tabs>
        <w:spacing w:line="240" w:lineRule="auto"/>
        <w:jc w:val="both"/>
        <w:rPr>
          <w:b/>
        </w:rPr>
      </w:pPr>
      <w:r>
        <w:t xml:space="preserve">Upozorňujeme, že fyzická kapacita prostor akce je omezena na </w:t>
      </w:r>
      <w:r w:rsidR="00176D3E">
        <w:t>40</w:t>
      </w:r>
      <w:r>
        <w:t xml:space="preserve"> osob. V případě on-line registrace od</w:t>
      </w:r>
      <w:r w:rsidR="00176D3E">
        <w:t xml:space="preserve"> nás</w:t>
      </w:r>
      <w:r>
        <w:t xml:space="preserve"> dostanete na Váš e-mail link pro připojení nejpozději den</w:t>
      </w:r>
      <w:r w:rsidR="007A0609">
        <w:t xml:space="preserve"> před</w:t>
      </w:r>
      <w:r>
        <w:t xml:space="preserve"> konání</w:t>
      </w:r>
      <w:r w:rsidR="007A0609">
        <w:t>m</w:t>
      </w:r>
      <w:r>
        <w:t xml:space="preserve"> akce.</w:t>
      </w:r>
    </w:p>
    <w:bookmarkEnd w:id="2"/>
    <w:p w:rsidR="00FF1089" w:rsidRDefault="00FF1089" w:rsidP="00CC6D0C">
      <w:pPr>
        <w:spacing w:line="240" w:lineRule="auto"/>
      </w:pPr>
      <w:r>
        <w:t>Vystupující:</w:t>
      </w:r>
    </w:p>
    <w:p w:rsidR="00165294" w:rsidRPr="00475AD6" w:rsidRDefault="006404EE" w:rsidP="00CC6D0C">
      <w:pPr>
        <w:pStyle w:val="Odstavecseseznamem"/>
        <w:numPr>
          <w:ilvl w:val="0"/>
          <w:numId w:val="39"/>
        </w:numPr>
        <w:spacing w:line="240" w:lineRule="auto"/>
        <w:rPr>
          <w:iCs/>
          <w:color w:val="auto"/>
        </w:rPr>
      </w:pPr>
      <w:r w:rsidRPr="00475AD6">
        <w:rPr>
          <w:iCs/>
          <w:color w:val="auto"/>
        </w:rPr>
        <w:t>Mgr. Jakub Jaroš</w:t>
      </w:r>
      <w:r w:rsidR="00475AD6" w:rsidRPr="00475AD6">
        <w:rPr>
          <w:iCs/>
          <w:color w:val="auto"/>
        </w:rPr>
        <w:t>, vedoucí zahraničně ekonomického úseku ZÚ Dillí</w:t>
      </w:r>
    </w:p>
    <w:p w:rsidR="00475AD6" w:rsidRPr="00475AD6" w:rsidRDefault="00475AD6" w:rsidP="00CC6D0C">
      <w:pPr>
        <w:pStyle w:val="Odstavecseseznamem"/>
        <w:numPr>
          <w:ilvl w:val="0"/>
          <w:numId w:val="39"/>
        </w:numPr>
        <w:spacing w:line="240" w:lineRule="auto"/>
        <w:rPr>
          <w:iCs/>
          <w:color w:val="auto"/>
        </w:rPr>
      </w:pPr>
      <w:r w:rsidRPr="00475AD6">
        <w:rPr>
          <w:iCs/>
          <w:color w:val="auto"/>
        </w:rPr>
        <w:t>Ing. Libor Musil, zástupce AMSP a předseda představenstva společnosti LIKO-S holding, a.s.</w:t>
      </w:r>
    </w:p>
    <w:p w:rsidR="00475AD6" w:rsidRPr="00475AD6" w:rsidRDefault="00475AD6" w:rsidP="00CC6D0C">
      <w:pPr>
        <w:pStyle w:val="Odstavecseseznamem"/>
        <w:numPr>
          <w:ilvl w:val="0"/>
          <w:numId w:val="39"/>
        </w:numPr>
        <w:spacing w:line="240" w:lineRule="auto"/>
        <w:rPr>
          <w:iCs/>
          <w:color w:val="auto"/>
        </w:rPr>
      </w:pPr>
      <w:r w:rsidRPr="00475AD6">
        <w:rPr>
          <w:iCs/>
          <w:color w:val="auto"/>
        </w:rPr>
        <w:t>Ing. Ivan Kameník, vedoucí zahraniční kanceláře CzechTrade v Bangalore</w:t>
      </w:r>
    </w:p>
    <w:p w:rsidR="00475AD6" w:rsidRDefault="00475AD6" w:rsidP="00CC6D0C">
      <w:pPr>
        <w:pStyle w:val="Odstavecseseznamem"/>
        <w:numPr>
          <w:ilvl w:val="0"/>
          <w:numId w:val="39"/>
        </w:numPr>
        <w:spacing w:line="240" w:lineRule="auto"/>
        <w:rPr>
          <w:iCs/>
          <w:color w:val="auto"/>
        </w:rPr>
      </w:pPr>
      <w:r w:rsidRPr="00475AD6">
        <w:rPr>
          <w:iCs/>
          <w:color w:val="auto"/>
        </w:rPr>
        <w:t>Ing. Luboš Ulč, vedoucí zahraniční kanceláře CzechTrade v</w:t>
      </w:r>
      <w:r w:rsidR="00B06D9F">
        <w:rPr>
          <w:iCs/>
          <w:color w:val="auto"/>
        </w:rPr>
        <w:t> </w:t>
      </w:r>
      <w:proofErr w:type="spellStart"/>
      <w:r w:rsidRPr="00475AD6">
        <w:rPr>
          <w:iCs/>
          <w:color w:val="auto"/>
        </w:rPr>
        <w:t>Mumbaji</w:t>
      </w:r>
      <w:proofErr w:type="spellEnd"/>
    </w:p>
    <w:p w:rsidR="00B06D9F" w:rsidRDefault="00B06D9F" w:rsidP="00CC6D0C">
      <w:pPr>
        <w:pStyle w:val="Odstavecseseznamem"/>
        <w:numPr>
          <w:ilvl w:val="0"/>
          <w:numId w:val="39"/>
        </w:numPr>
        <w:spacing w:line="240" w:lineRule="auto"/>
        <w:rPr>
          <w:iCs/>
          <w:color w:val="auto"/>
        </w:rPr>
      </w:pPr>
      <w:r>
        <w:rPr>
          <w:iCs/>
          <w:color w:val="auto"/>
        </w:rPr>
        <w:t xml:space="preserve">Ing. Štěpán </w:t>
      </w:r>
      <w:proofErr w:type="spellStart"/>
      <w:r>
        <w:rPr>
          <w:iCs/>
          <w:color w:val="auto"/>
        </w:rPr>
        <w:t>Kolanda</w:t>
      </w:r>
      <w:proofErr w:type="spellEnd"/>
      <w:r>
        <w:rPr>
          <w:iCs/>
          <w:color w:val="auto"/>
        </w:rPr>
        <w:t>, zástupce ředitele Odboru pojištění vývozních úvěrů a investic</w:t>
      </w:r>
    </w:p>
    <w:p w:rsidR="00FF1089" w:rsidRPr="002577C2" w:rsidRDefault="00475AD6" w:rsidP="00CC6D0C">
      <w:pPr>
        <w:spacing w:line="240" w:lineRule="auto"/>
        <w:jc w:val="both"/>
        <w:rPr>
          <w:i/>
        </w:rPr>
      </w:pPr>
      <w:r w:rsidRPr="00475AD6">
        <w:rPr>
          <w:i/>
          <w:iCs/>
          <w:color w:val="auto"/>
        </w:rPr>
        <w:t>V úvodu účastníky pozd</w:t>
      </w:r>
      <w:bookmarkStart w:id="3" w:name="_GoBack"/>
      <w:bookmarkEnd w:id="3"/>
      <w:r w:rsidRPr="00475AD6">
        <w:rPr>
          <w:i/>
          <w:iCs/>
          <w:color w:val="auto"/>
        </w:rPr>
        <w:t xml:space="preserve">raví velvyslanec Indie v Praze, J. E. pan H. H. </w:t>
      </w:r>
      <w:proofErr w:type="spellStart"/>
      <w:r w:rsidRPr="00475AD6">
        <w:rPr>
          <w:i/>
          <w:iCs/>
          <w:color w:val="auto"/>
        </w:rPr>
        <w:t>Kotalwar</w:t>
      </w:r>
      <w:proofErr w:type="spellEnd"/>
      <w:r w:rsidRPr="00475AD6">
        <w:rPr>
          <w:i/>
          <w:iCs/>
          <w:color w:val="auto"/>
        </w:rPr>
        <w:t>.</w:t>
      </w:r>
      <w:r>
        <w:rPr>
          <w:iCs/>
          <w:color w:val="auto"/>
        </w:rPr>
        <w:t xml:space="preserve"> </w:t>
      </w:r>
      <w:r w:rsidR="00FF1089" w:rsidRPr="002577C2">
        <w:rPr>
          <w:i/>
        </w:rPr>
        <w:t xml:space="preserve">Akci moderuje </w:t>
      </w:r>
      <w:r w:rsidR="00165294">
        <w:rPr>
          <w:i/>
        </w:rPr>
        <w:t>Richard Hlavatý</w:t>
      </w:r>
      <w:r w:rsidR="00FF1089" w:rsidRPr="002577C2">
        <w:rPr>
          <w:i/>
        </w:rPr>
        <w:t xml:space="preserve">, ředitel </w:t>
      </w:r>
      <w:r w:rsidR="0057275F">
        <w:rPr>
          <w:i/>
        </w:rPr>
        <w:t>o</w:t>
      </w:r>
      <w:r w:rsidR="00FF1089" w:rsidRPr="002577C2">
        <w:rPr>
          <w:i/>
        </w:rPr>
        <w:t>dboru zahraničně ekonomických politik I</w:t>
      </w:r>
      <w:r w:rsidR="00165294">
        <w:rPr>
          <w:i/>
        </w:rPr>
        <w:t>I</w:t>
      </w:r>
      <w:r w:rsidR="00FF1089" w:rsidRPr="002577C2">
        <w:rPr>
          <w:i/>
        </w:rPr>
        <w:t xml:space="preserve">, MPO.  </w:t>
      </w:r>
    </w:p>
    <w:p w:rsidR="004E310B" w:rsidRDefault="00FF1089" w:rsidP="00CC6D0C">
      <w:pPr>
        <w:tabs>
          <w:tab w:val="left" w:pos="1965"/>
        </w:tabs>
        <w:spacing w:line="240" w:lineRule="auto"/>
        <w:jc w:val="both"/>
      </w:pPr>
      <w:r>
        <w:t>Vaše dotazy, které jsme obdrželi během p</w:t>
      </w:r>
      <w:r w:rsidR="00CC6D0C">
        <w:t>ředešlých</w:t>
      </w:r>
      <w:r>
        <w:t xml:space="preserve"> seminář</w:t>
      </w:r>
      <w:r w:rsidR="00CC6D0C">
        <w:t>ů</w:t>
      </w:r>
      <w:r>
        <w:t xml:space="preserve"> i mimo ně, již průběžně zpracováváme a</w:t>
      </w:r>
      <w:r w:rsidR="00165294">
        <w:t> </w:t>
      </w:r>
      <w:r>
        <w:t>kontaktujeme Vás telefonicky, či je předáváme relevantním partnerům. Vybrané dotazy budeme zodpovídat i během nadcházejícího semináře. O dalších akcích a možnostech pomoci Vás budeme v následujících týdnech informovat pomocí hromadné e-mailové korespondence, jako je tato.</w:t>
      </w:r>
    </w:p>
    <w:p w:rsidR="00FF1089" w:rsidRDefault="00FF1089" w:rsidP="00CC6D0C">
      <w:pPr>
        <w:tabs>
          <w:tab w:val="left" w:pos="1965"/>
        </w:tabs>
        <w:spacing w:line="240" w:lineRule="auto"/>
        <w:jc w:val="both"/>
      </w:pPr>
      <w:r>
        <w:t>Pokud máte zájem o přidání</w:t>
      </w:r>
      <w:r w:rsidR="00176D3E">
        <w:t xml:space="preserve"> </w:t>
      </w:r>
      <w:r>
        <w:t>kolegy či kolegyně na seznam e-mailových adres</w:t>
      </w:r>
      <w:r w:rsidR="00176D3E">
        <w:t xml:space="preserve"> (či jejich odebrání)</w:t>
      </w:r>
      <w:r>
        <w:t>, napište</w:t>
      </w:r>
      <w:r w:rsidR="00CC6D0C">
        <w:t>, prosím,</w:t>
      </w:r>
      <w:r>
        <w:t xml:space="preserve"> na adresu </w:t>
      </w:r>
      <w:hyperlink r:id="rId8" w:history="1">
        <w:r w:rsidR="00166F76" w:rsidRPr="00CC6D0C">
          <w:rPr>
            <w:rStyle w:val="Hypertextovodkaz"/>
          </w:rPr>
          <w:t>viktora</w:t>
        </w:r>
        <w:r w:rsidR="00165294" w:rsidRPr="00CC6D0C">
          <w:rPr>
            <w:rStyle w:val="Hypertextovodkaz"/>
          </w:rPr>
          <w:t>@mpo.cz</w:t>
        </w:r>
      </w:hyperlink>
      <w:r>
        <w:t xml:space="preserve">. </w:t>
      </w:r>
    </w:p>
    <w:p w:rsidR="0099509A" w:rsidRDefault="00FF1089" w:rsidP="00CC6D0C">
      <w:pPr>
        <w:tabs>
          <w:tab w:val="left" w:pos="1965"/>
        </w:tabs>
        <w:spacing w:line="240" w:lineRule="auto"/>
        <w:jc w:val="both"/>
      </w:pPr>
      <w:bookmarkStart w:id="4" w:name="_Hlk97558959"/>
      <w:r>
        <w:t>Pro připomenutí zde přikládám</w:t>
      </w:r>
      <w:r w:rsidR="0099509A">
        <w:t xml:space="preserve"> odkaz na článek na webu MPO, který shrnuje všechny klíčové informace, záznamy a dokumenty z předchozích seminářů: </w:t>
      </w:r>
      <w:hyperlink r:id="rId9" w:history="1">
        <w:r w:rsidR="0099509A" w:rsidRPr="00524C9A">
          <w:rPr>
            <w:rStyle w:val="Hypertextovodkaz"/>
          </w:rPr>
          <w:t>https://www.mpo.cz/cz/zahranicni-obchod/mezinarodni-obchod-dle-teritorii/vychodni-evropa-a-stredni-asie/_ve-ctvrtek-od-dvou-do-ctyr_-mpo-porada-seminare-k-ruske-agresi-proti-ukrajine--266375/</w:t>
        </w:r>
      </w:hyperlink>
      <w:r w:rsidR="0099509A">
        <w:t xml:space="preserve">. </w:t>
      </w:r>
    </w:p>
    <w:bookmarkEnd w:id="1"/>
    <w:bookmarkEnd w:id="4"/>
    <w:p w:rsidR="00FF1089" w:rsidRDefault="00FF1089" w:rsidP="00CC6D0C">
      <w:pPr>
        <w:tabs>
          <w:tab w:val="left" w:pos="1965"/>
        </w:tabs>
        <w:spacing w:line="240" w:lineRule="auto"/>
        <w:jc w:val="both"/>
      </w:pPr>
      <w:r>
        <w:t>Přeji Vám příjemné odpoledne.</w:t>
      </w:r>
    </w:p>
    <w:p w:rsidR="00FF1089" w:rsidRPr="00204D64" w:rsidRDefault="00147FD2" w:rsidP="00CC6D0C">
      <w:pPr>
        <w:tabs>
          <w:tab w:val="left" w:pos="1965"/>
        </w:tabs>
        <w:spacing w:line="240" w:lineRule="auto"/>
        <w:jc w:val="both"/>
      </w:pPr>
      <w:r>
        <w:t>Josef Vrbenský</w:t>
      </w:r>
    </w:p>
    <w:bookmarkEnd w:id="0"/>
    <w:p w:rsidR="00FF1089" w:rsidRDefault="00FF1089" w:rsidP="00FF1089">
      <w:pPr>
        <w:spacing w:before="360" w:after="360"/>
        <w:jc w:val="both"/>
        <w:rPr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47AA4E5" wp14:editId="3014B212">
            <wp:extent cx="3219113" cy="793115"/>
            <wp:effectExtent l="0" t="0" r="635" b="6985"/>
            <wp:docPr id="1" name="Obrázek 1" descr="cid:image001.jpg@01D82EFB.63F74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82EFB.63F74C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71" cy="8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48" w:rsidRPr="0099509A" w:rsidRDefault="00165294" w:rsidP="00165294">
      <w:pPr>
        <w:spacing w:before="120" w:after="360"/>
        <w:jc w:val="both"/>
        <w:rPr>
          <w:color w:val="004B8D"/>
          <w:sz w:val="18"/>
          <w:szCs w:val="18"/>
        </w:rPr>
      </w:pPr>
      <w:r>
        <w:rPr>
          <w:color w:val="004B8D"/>
          <w:sz w:val="18"/>
          <w:szCs w:val="18"/>
        </w:rPr>
        <w:t xml:space="preserve">Ing. </w:t>
      </w:r>
      <w:r w:rsidR="00147FD2">
        <w:rPr>
          <w:color w:val="004B8D"/>
          <w:sz w:val="18"/>
          <w:szCs w:val="18"/>
        </w:rPr>
        <w:t>Josef Vrbenský</w:t>
      </w:r>
      <w:r>
        <w:rPr>
          <w:color w:val="004B8D"/>
          <w:sz w:val="18"/>
          <w:szCs w:val="18"/>
        </w:rPr>
        <w:br/>
      </w:r>
      <w:r w:rsidR="0057275F">
        <w:rPr>
          <w:color w:val="004B8D"/>
          <w:sz w:val="18"/>
          <w:szCs w:val="18"/>
        </w:rPr>
        <w:t>o</w:t>
      </w:r>
      <w:r w:rsidR="00FF1089">
        <w:rPr>
          <w:color w:val="004B8D"/>
          <w:sz w:val="18"/>
          <w:szCs w:val="18"/>
        </w:rPr>
        <w:t xml:space="preserve">ddělení </w:t>
      </w:r>
      <w:r>
        <w:rPr>
          <w:color w:val="004B8D"/>
          <w:sz w:val="18"/>
          <w:szCs w:val="18"/>
        </w:rPr>
        <w:t>Afriky, Asie a Austrálie</w:t>
      </w:r>
      <w:r>
        <w:rPr>
          <w:color w:val="004B8D"/>
          <w:sz w:val="18"/>
          <w:szCs w:val="18"/>
        </w:rPr>
        <w:br/>
      </w:r>
      <w:r w:rsidR="0057275F">
        <w:rPr>
          <w:color w:val="004B8D"/>
          <w:sz w:val="18"/>
          <w:szCs w:val="18"/>
        </w:rPr>
        <w:t>o</w:t>
      </w:r>
      <w:r w:rsidR="00FF1089">
        <w:rPr>
          <w:color w:val="004B8D"/>
          <w:sz w:val="18"/>
          <w:szCs w:val="18"/>
        </w:rPr>
        <w:t>dbor zahraničně ekonomických politik I</w:t>
      </w:r>
      <w:r>
        <w:rPr>
          <w:color w:val="004B8D"/>
          <w:sz w:val="18"/>
          <w:szCs w:val="18"/>
        </w:rPr>
        <w:t>I</w:t>
      </w:r>
    </w:p>
    <w:sectPr w:rsidR="00713948" w:rsidRPr="0099509A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7F" w:rsidRDefault="00857A7F" w:rsidP="00677FE0">
      <w:pPr>
        <w:spacing w:after="0" w:line="240" w:lineRule="auto"/>
      </w:pPr>
      <w:r>
        <w:separator/>
      </w:r>
    </w:p>
  </w:endnote>
  <w:endnote w:type="continuationSeparator" w:id="0">
    <w:p w:rsidR="00857A7F" w:rsidRDefault="00857A7F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7F" w:rsidRDefault="00857A7F" w:rsidP="00677FE0">
      <w:pPr>
        <w:spacing w:after="0" w:line="240" w:lineRule="auto"/>
      </w:pPr>
      <w:r>
        <w:separator/>
      </w:r>
    </w:p>
  </w:footnote>
  <w:footnote w:type="continuationSeparator" w:id="0">
    <w:p w:rsidR="00857A7F" w:rsidRDefault="00857A7F" w:rsidP="0067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4E735A2"/>
    <w:multiLevelType w:val="multilevel"/>
    <w:tmpl w:val="A0E8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30316F8"/>
    <w:multiLevelType w:val="multilevel"/>
    <w:tmpl w:val="3320A8B2"/>
    <w:numStyleLink w:val="VariantaB-odrky"/>
  </w:abstractNum>
  <w:abstractNum w:abstractNumId="15" w15:restartNumberingAfterBreak="0">
    <w:nsid w:val="13FB2F1F"/>
    <w:multiLevelType w:val="multilevel"/>
    <w:tmpl w:val="E8BAE50A"/>
    <w:numStyleLink w:val="VariantaA-odrky"/>
  </w:abstractNum>
  <w:abstractNum w:abstractNumId="16" w15:restartNumberingAfterBreak="0">
    <w:nsid w:val="15587B24"/>
    <w:multiLevelType w:val="multilevel"/>
    <w:tmpl w:val="E8BAE50A"/>
    <w:numStyleLink w:val="VariantaA-odrky"/>
  </w:abstractNum>
  <w:abstractNum w:abstractNumId="17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8" w15:restartNumberingAfterBreak="0">
    <w:nsid w:val="191872DA"/>
    <w:multiLevelType w:val="multilevel"/>
    <w:tmpl w:val="E8A48D7C"/>
    <w:numStyleLink w:val="VariantaA-sla"/>
  </w:abstractNum>
  <w:abstractNum w:abstractNumId="19" w15:restartNumberingAfterBreak="0">
    <w:nsid w:val="19987FCF"/>
    <w:multiLevelType w:val="multilevel"/>
    <w:tmpl w:val="0D8ABE32"/>
    <w:numStyleLink w:val="VariantaB-sla"/>
  </w:abstractNum>
  <w:abstractNum w:abstractNumId="20" w15:restartNumberingAfterBreak="0">
    <w:nsid w:val="1D3068A6"/>
    <w:multiLevelType w:val="multilevel"/>
    <w:tmpl w:val="3320A8B2"/>
    <w:numStyleLink w:val="VariantaB-odrky"/>
  </w:abstractNum>
  <w:abstractNum w:abstractNumId="21" w15:restartNumberingAfterBreak="0">
    <w:nsid w:val="1D464EC2"/>
    <w:multiLevelType w:val="multilevel"/>
    <w:tmpl w:val="E8BAE50A"/>
    <w:numStyleLink w:val="VariantaA-odrky"/>
  </w:abstractNum>
  <w:abstractNum w:abstractNumId="22" w15:restartNumberingAfterBreak="0">
    <w:nsid w:val="1EAB39CE"/>
    <w:multiLevelType w:val="multilevel"/>
    <w:tmpl w:val="E8BAE50A"/>
    <w:numStyleLink w:val="VariantaA-odrky"/>
  </w:abstractNum>
  <w:abstractNum w:abstractNumId="23" w15:restartNumberingAfterBreak="0">
    <w:nsid w:val="289A5EA2"/>
    <w:multiLevelType w:val="multilevel"/>
    <w:tmpl w:val="E8BAE50A"/>
    <w:numStyleLink w:val="VariantaA-odrky"/>
  </w:abstractNum>
  <w:abstractNum w:abstractNumId="24" w15:restartNumberingAfterBreak="0">
    <w:nsid w:val="28AB573E"/>
    <w:multiLevelType w:val="multilevel"/>
    <w:tmpl w:val="3320A8B2"/>
    <w:numStyleLink w:val="VariantaB-odrky"/>
  </w:abstractNum>
  <w:abstractNum w:abstractNumId="25" w15:restartNumberingAfterBreak="0">
    <w:nsid w:val="2A5F2D39"/>
    <w:multiLevelType w:val="multilevel"/>
    <w:tmpl w:val="E8BAE50A"/>
    <w:numStyleLink w:val="VariantaA-odrky"/>
  </w:abstractNum>
  <w:abstractNum w:abstractNumId="26" w15:restartNumberingAfterBreak="0">
    <w:nsid w:val="2DBB2CE6"/>
    <w:multiLevelType w:val="multilevel"/>
    <w:tmpl w:val="E8BAE50A"/>
    <w:numStyleLink w:val="VariantaA-odrky"/>
  </w:abstractNum>
  <w:abstractNum w:abstractNumId="27" w15:restartNumberingAfterBreak="0">
    <w:nsid w:val="355131EF"/>
    <w:multiLevelType w:val="multilevel"/>
    <w:tmpl w:val="E8A48D7C"/>
    <w:numStyleLink w:val="VariantaA-sla"/>
  </w:abstractNum>
  <w:abstractNum w:abstractNumId="28" w15:restartNumberingAfterBreak="0">
    <w:nsid w:val="4A306389"/>
    <w:multiLevelType w:val="multilevel"/>
    <w:tmpl w:val="E8BAE50A"/>
    <w:numStyleLink w:val="VariantaA-odrky"/>
  </w:abstractNum>
  <w:abstractNum w:abstractNumId="29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3290926"/>
    <w:multiLevelType w:val="multilevel"/>
    <w:tmpl w:val="E8BAE50A"/>
    <w:numStyleLink w:val="VariantaA-odrky"/>
  </w:abstractNum>
  <w:abstractNum w:abstractNumId="31" w15:restartNumberingAfterBreak="0">
    <w:nsid w:val="533902EA"/>
    <w:multiLevelType w:val="multilevel"/>
    <w:tmpl w:val="E8BAE50A"/>
    <w:numStyleLink w:val="VariantaA-odrky"/>
  </w:abstractNum>
  <w:abstractNum w:abstractNumId="32" w15:restartNumberingAfterBreak="0">
    <w:nsid w:val="571C11E2"/>
    <w:multiLevelType w:val="multilevel"/>
    <w:tmpl w:val="E8A48D7C"/>
    <w:numStyleLink w:val="VariantaA-sla"/>
  </w:abstractNum>
  <w:abstractNum w:abstractNumId="33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4" w15:restartNumberingAfterBreak="0">
    <w:nsid w:val="5AF35F43"/>
    <w:multiLevelType w:val="multilevel"/>
    <w:tmpl w:val="0D8ABE32"/>
    <w:numStyleLink w:val="VariantaB-sla"/>
  </w:abstractNum>
  <w:abstractNum w:abstractNumId="35" w15:restartNumberingAfterBreak="0">
    <w:nsid w:val="72F608A4"/>
    <w:multiLevelType w:val="hybridMultilevel"/>
    <w:tmpl w:val="77D0E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76358"/>
    <w:multiLevelType w:val="hybridMultilevel"/>
    <w:tmpl w:val="D3726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20"/>
  </w:num>
  <w:num w:numId="4">
    <w:abstractNumId w:val="1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9"/>
  </w:num>
  <w:num w:numId="7">
    <w:abstractNumId w:val="7"/>
  </w:num>
  <w:num w:numId="8">
    <w:abstractNumId w:val="32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4"/>
  </w:num>
  <w:num w:numId="15">
    <w:abstractNumId w:val="3"/>
  </w:num>
  <w:num w:numId="16">
    <w:abstractNumId w:val="29"/>
  </w:num>
  <w:num w:numId="17">
    <w:abstractNumId w:val="21"/>
  </w:num>
  <w:num w:numId="18">
    <w:abstractNumId w:val="6"/>
  </w:num>
  <w:num w:numId="19">
    <w:abstractNumId w:val="13"/>
  </w:num>
  <w:num w:numId="20">
    <w:abstractNumId w:val="8"/>
  </w:num>
  <w:num w:numId="21">
    <w:abstractNumId w:val="27"/>
  </w:num>
  <w:num w:numId="22">
    <w:abstractNumId w:val="10"/>
  </w:num>
  <w:num w:numId="23">
    <w:abstractNumId w:val="22"/>
  </w:num>
  <w:num w:numId="24">
    <w:abstractNumId w:val="12"/>
  </w:num>
  <w:num w:numId="25">
    <w:abstractNumId w:val="16"/>
  </w:num>
  <w:num w:numId="26">
    <w:abstractNumId w:val="28"/>
  </w:num>
  <w:num w:numId="27">
    <w:abstractNumId w:val="26"/>
  </w:num>
  <w:num w:numId="28">
    <w:abstractNumId w:val="25"/>
  </w:num>
  <w:num w:numId="29">
    <w:abstractNumId w:val="19"/>
  </w:num>
  <w:num w:numId="30">
    <w:abstractNumId w:val="30"/>
  </w:num>
  <w:num w:numId="31">
    <w:abstractNumId w:val="34"/>
  </w:num>
  <w:num w:numId="32">
    <w:abstractNumId w:val="23"/>
  </w:num>
  <w:num w:numId="33">
    <w:abstractNumId w:val="18"/>
  </w:num>
  <w:num w:numId="34">
    <w:abstractNumId w:val="9"/>
  </w:num>
  <w:num w:numId="35">
    <w:abstractNumId w:val="24"/>
  </w:num>
  <w:num w:numId="36">
    <w:abstractNumId w:val="14"/>
  </w:num>
  <w:num w:numId="37">
    <w:abstractNumId w:val="36"/>
  </w:num>
  <w:num w:numId="38">
    <w:abstractNumId w:val="35"/>
  </w:num>
  <w:num w:numId="3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89"/>
    <w:rsid w:val="00015306"/>
    <w:rsid w:val="0002674B"/>
    <w:rsid w:val="000357B8"/>
    <w:rsid w:val="0004162E"/>
    <w:rsid w:val="0004786B"/>
    <w:rsid w:val="000557C4"/>
    <w:rsid w:val="00063405"/>
    <w:rsid w:val="000809B9"/>
    <w:rsid w:val="00090B40"/>
    <w:rsid w:val="00095A0A"/>
    <w:rsid w:val="000B1B3D"/>
    <w:rsid w:val="000C4CAF"/>
    <w:rsid w:val="00112D3B"/>
    <w:rsid w:val="00121485"/>
    <w:rsid w:val="001268B0"/>
    <w:rsid w:val="00145E20"/>
    <w:rsid w:val="00147FD2"/>
    <w:rsid w:val="00165294"/>
    <w:rsid w:val="00166F76"/>
    <w:rsid w:val="00176D3E"/>
    <w:rsid w:val="0018051B"/>
    <w:rsid w:val="001A0715"/>
    <w:rsid w:val="001B1E4A"/>
    <w:rsid w:val="001D27C0"/>
    <w:rsid w:val="001D5972"/>
    <w:rsid w:val="001E74C3"/>
    <w:rsid w:val="001F6937"/>
    <w:rsid w:val="00220DE3"/>
    <w:rsid w:val="00241DF6"/>
    <w:rsid w:val="0025290D"/>
    <w:rsid w:val="002577C2"/>
    <w:rsid w:val="00260372"/>
    <w:rsid w:val="00262DAF"/>
    <w:rsid w:val="00285AED"/>
    <w:rsid w:val="002B7AFE"/>
    <w:rsid w:val="002E2442"/>
    <w:rsid w:val="002E524B"/>
    <w:rsid w:val="002E7C3C"/>
    <w:rsid w:val="002F0E8C"/>
    <w:rsid w:val="003046A2"/>
    <w:rsid w:val="00310FA0"/>
    <w:rsid w:val="003144FE"/>
    <w:rsid w:val="00320481"/>
    <w:rsid w:val="003250CB"/>
    <w:rsid w:val="00362576"/>
    <w:rsid w:val="00363201"/>
    <w:rsid w:val="0039063C"/>
    <w:rsid w:val="003A46A8"/>
    <w:rsid w:val="003A51AA"/>
    <w:rsid w:val="003B565A"/>
    <w:rsid w:val="003D00A1"/>
    <w:rsid w:val="0041427F"/>
    <w:rsid w:val="004509E5"/>
    <w:rsid w:val="00475AD6"/>
    <w:rsid w:val="00486FB9"/>
    <w:rsid w:val="004C212A"/>
    <w:rsid w:val="004E310B"/>
    <w:rsid w:val="00500232"/>
    <w:rsid w:val="00504668"/>
    <w:rsid w:val="005455E1"/>
    <w:rsid w:val="00546DFF"/>
    <w:rsid w:val="005502BD"/>
    <w:rsid w:val="00556787"/>
    <w:rsid w:val="0057275F"/>
    <w:rsid w:val="00582276"/>
    <w:rsid w:val="005C2560"/>
    <w:rsid w:val="005F7585"/>
    <w:rsid w:val="00605759"/>
    <w:rsid w:val="006404EE"/>
    <w:rsid w:val="00650C6C"/>
    <w:rsid w:val="00652FE6"/>
    <w:rsid w:val="00667898"/>
    <w:rsid w:val="00677FE0"/>
    <w:rsid w:val="006D04EF"/>
    <w:rsid w:val="006E2FB0"/>
    <w:rsid w:val="007102D2"/>
    <w:rsid w:val="00713948"/>
    <w:rsid w:val="00753A27"/>
    <w:rsid w:val="0079342A"/>
    <w:rsid w:val="007A0609"/>
    <w:rsid w:val="007B4949"/>
    <w:rsid w:val="007E7768"/>
    <w:rsid w:val="007F0BC6"/>
    <w:rsid w:val="00831374"/>
    <w:rsid w:val="00857580"/>
    <w:rsid w:val="00857A7F"/>
    <w:rsid w:val="00865238"/>
    <w:rsid w:val="008667BF"/>
    <w:rsid w:val="00895645"/>
    <w:rsid w:val="008A7851"/>
    <w:rsid w:val="008C3782"/>
    <w:rsid w:val="008D4A32"/>
    <w:rsid w:val="008D593A"/>
    <w:rsid w:val="008E419E"/>
    <w:rsid w:val="008E7760"/>
    <w:rsid w:val="00922001"/>
    <w:rsid w:val="00922C17"/>
    <w:rsid w:val="00942DDD"/>
    <w:rsid w:val="009516A8"/>
    <w:rsid w:val="0097705C"/>
    <w:rsid w:val="0099509A"/>
    <w:rsid w:val="009A475A"/>
    <w:rsid w:val="009F393D"/>
    <w:rsid w:val="009F7F46"/>
    <w:rsid w:val="00A000BF"/>
    <w:rsid w:val="00A0587E"/>
    <w:rsid w:val="00A275BC"/>
    <w:rsid w:val="00A464B4"/>
    <w:rsid w:val="00A63D6B"/>
    <w:rsid w:val="00A84B52"/>
    <w:rsid w:val="00A8660F"/>
    <w:rsid w:val="00A95C48"/>
    <w:rsid w:val="00AA7056"/>
    <w:rsid w:val="00AB31C6"/>
    <w:rsid w:val="00AB523B"/>
    <w:rsid w:val="00AD7E40"/>
    <w:rsid w:val="00B02057"/>
    <w:rsid w:val="00B06D9F"/>
    <w:rsid w:val="00B1477A"/>
    <w:rsid w:val="00B20993"/>
    <w:rsid w:val="00B42E96"/>
    <w:rsid w:val="00B50EE6"/>
    <w:rsid w:val="00B52185"/>
    <w:rsid w:val="00B61DD8"/>
    <w:rsid w:val="00B9753A"/>
    <w:rsid w:val="00BB479C"/>
    <w:rsid w:val="00BC4720"/>
    <w:rsid w:val="00BD75A2"/>
    <w:rsid w:val="00BF1754"/>
    <w:rsid w:val="00C2017A"/>
    <w:rsid w:val="00C2026B"/>
    <w:rsid w:val="00C20470"/>
    <w:rsid w:val="00C34B2F"/>
    <w:rsid w:val="00C4641B"/>
    <w:rsid w:val="00C6690E"/>
    <w:rsid w:val="00C703C5"/>
    <w:rsid w:val="00C805F2"/>
    <w:rsid w:val="00C96EFE"/>
    <w:rsid w:val="00CC5E40"/>
    <w:rsid w:val="00CC6D0C"/>
    <w:rsid w:val="00D1569F"/>
    <w:rsid w:val="00D20B1E"/>
    <w:rsid w:val="00D22462"/>
    <w:rsid w:val="00D230AC"/>
    <w:rsid w:val="00D32489"/>
    <w:rsid w:val="00D3349E"/>
    <w:rsid w:val="00D551D9"/>
    <w:rsid w:val="00D73CB8"/>
    <w:rsid w:val="00DA7591"/>
    <w:rsid w:val="00E32798"/>
    <w:rsid w:val="00E33CC8"/>
    <w:rsid w:val="00E51C91"/>
    <w:rsid w:val="00E656B6"/>
    <w:rsid w:val="00E667C1"/>
    <w:rsid w:val="00EC3F88"/>
    <w:rsid w:val="00ED36D8"/>
    <w:rsid w:val="00EE6BD7"/>
    <w:rsid w:val="00F0689D"/>
    <w:rsid w:val="00FA4A85"/>
    <w:rsid w:val="00FB01B5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6D8238"/>
  <w15:chartTrackingRefBased/>
  <w15:docId w15:val="{D98F6D33-5BB4-4D3E-90AF-AF133D8B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1089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character" w:styleId="Nevyeenzmnka">
    <w:name w:val="Unresolved Mention"/>
    <w:basedOn w:val="Standardnpsmoodstavce"/>
    <w:uiPriority w:val="99"/>
    <w:semiHidden/>
    <w:unhideWhenUsed/>
    <w:rsid w:val="00995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cekm@mp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rbensky@mp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1.jpg@01D82EFB.63F74C9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mpo.cz/cz/zahranicni-obchod/mezinarodni-obchod-dle-teritorii/vychodni-evropa-a-stredni-asie/_ve-ctvrtek-od-dvou-do-ctyr_-mpo-porada-seminare-k-ruske-agresi-proti-ukrajine--266375/" TargetMode="Externa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 Matyáš</dc:creator>
  <cp:keywords/>
  <dc:description/>
  <cp:lastModifiedBy>Vrbenský Josef</cp:lastModifiedBy>
  <cp:revision>5</cp:revision>
  <dcterms:created xsi:type="dcterms:W3CDTF">2022-04-27T12:33:00Z</dcterms:created>
  <dcterms:modified xsi:type="dcterms:W3CDTF">2022-05-03T11:15:00Z</dcterms:modified>
</cp:coreProperties>
</file>